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106C0" w14:textId="77777777" w:rsidR="0066239E" w:rsidRPr="0066239E" w:rsidRDefault="0066239E" w:rsidP="0066239E">
      <w:pPr>
        <w:bidi w:val="0"/>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6239E">
        <w:rPr>
          <w:rFonts w:ascii="Times New Roman" w:eastAsia="Times New Roman" w:hAnsi="Times New Roman" w:cs="Times New Roman"/>
          <w:b/>
          <w:bCs/>
          <w:kern w:val="36"/>
          <w:sz w:val="48"/>
          <w:szCs w:val="48"/>
        </w:rPr>
        <w:t xml:space="preserve">Managing bipolar disorder during pregnancy and the postpartum period: a critical review of current practice </w:t>
      </w:r>
    </w:p>
    <w:p w14:paraId="5F2CB9CE" w14:textId="77777777" w:rsidR="0066239E" w:rsidRPr="0066239E" w:rsidRDefault="0066239E" w:rsidP="0066239E">
      <w:pPr>
        <w:bidi w:val="0"/>
        <w:spacing w:after="0" w:line="240" w:lineRule="auto"/>
        <w:rPr>
          <w:rFonts w:ascii="Times New Roman" w:eastAsia="Times New Roman" w:hAnsi="Times New Roman" w:cs="Times New Roman"/>
          <w:sz w:val="24"/>
          <w:szCs w:val="24"/>
        </w:rPr>
      </w:pPr>
      <w:hyperlink r:id="rId5" w:history="1">
        <w:r w:rsidRPr="0066239E">
          <w:rPr>
            <w:rFonts w:ascii="Times New Roman" w:eastAsia="Times New Roman" w:hAnsi="Times New Roman" w:cs="Times New Roman"/>
            <w:color w:val="0000FF"/>
            <w:sz w:val="24"/>
            <w:szCs w:val="24"/>
            <w:u w:val="single"/>
          </w:rPr>
          <w:t>Verinder Sharma</w:t>
        </w:r>
      </w:hyperlink>
      <w:r w:rsidRPr="0066239E">
        <w:rPr>
          <w:rFonts w:ascii="Times New Roman" w:eastAsia="Times New Roman" w:hAnsi="Times New Roman" w:cs="Times New Roman"/>
          <w:sz w:val="24"/>
          <w:szCs w:val="24"/>
          <w:vertAlign w:val="superscript"/>
        </w:rPr>
        <w:t> </w:t>
      </w:r>
      <w:hyperlink r:id="rId6" w:anchor="affiliation-1" w:tooltip="Departments of Psychiatry and Obstetrics &amp; Gynecology, University of Western Ontario, London, Canada." w:history="1">
        <w:r w:rsidRPr="0066239E">
          <w:rPr>
            <w:rFonts w:ascii="Times New Roman" w:eastAsia="Times New Roman" w:hAnsi="Times New Roman" w:cs="Times New Roman"/>
            <w:color w:val="0000FF"/>
            <w:sz w:val="24"/>
            <w:szCs w:val="24"/>
            <w:u w:val="single"/>
            <w:vertAlign w:val="superscript"/>
          </w:rPr>
          <w:t xml:space="preserve"> 1 </w:t>
        </w:r>
      </w:hyperlink>
      <w:r w:rsidRPr="0066239E">
        <w:rPr>
          <w:rFonts w:ascii="Times New Roman" w:eastAsia="Times New Roman" w:hAnsi="Times New Roman" w:cs="Times New Roman"/>
          <w:sz w:val="24"/>
          <w:szCs w:val="24"/>
          <w:vertAlign w:val="superscript"/>
        </w:rPr>
        <w:t> </w:t>
      </w:r>
      <w:hyperlink r:id="rId7" w:anchor="affiliation-2" w:tooltip="Parkwood Institute Mental Health, London, Canada." w:history="1">
        <w:r w:rsidRPr="0066239E">
          <w:rPr>
            <w:rFonts w:ascii="Times New Roman" w:eastAsia="Times New Roman" w:hAnsi="Times New Roman" w:cs="Times New Roman"/>
            <w:color w:val="0000FF"/>
            <w:sz w:val="24"/>
            <w:szCs w:val="24"/>
            <w:u w:val="single"/>
            <w:vertAlign w:val="superscript"/>
          </w:rPr>
          <w:t xml:space="preserve"> 2 </w:t>
        </w:r>
      </w:hyperlink>
      <w:r w:rsidRPr="0066239E">
        <w:rPr>
          <w:rFonts w:ascii="Times New Roman" w:eastAsia="Times New Roman" w:hAnsi="Times New Roman" w:cs="Times New Roman"/>
          <w:sz w:val="24"/>
          <w:szCs w:val="24"/>
        </w:rPr>
        <w:t>, </w:t>
      </w:r>
      <w:hyperlink r:id="rId8" w:history="1">
        <w:r w:rsidRPr="0066239E">
          <w:rPr>
            <w:rFonts w:ascii="Times New Roman" w:eastAsia="Times New Roman" w:hAnsi="Times New Roman" w:cs="Times New Roman"/>
            <w:color w:val="0000FF"/>
            <w:sz w:val="24"/>
            <w:szCs w:val="24"/>
            <w:u w:val="single"/>
          </w:rPr>
          <w:t>Priya Sharma</w:t>
        </w:r>
      </w:hyperlink>
      <w:r w:rsidRPr="0066239E">
        <w:rPr>
          <w:rFonts w:ascii="Times New Roman" w:eastAsia="Times New Roman" w:hAnsi="Times New Roman" w:cs="Times New Roman"/>
          <w:sz w:val="24"/>
          <w:szCs w:val="24"/>
          <w:vertAlign w:val="superscript"/>
        </w:rPr>
        <w:t> </w:t>
      </w:r>
      <w:hyperlink r:id="rId9" w:anchor="affiliation-3" w:tooltip="Department of Psychiatry, Schulich School of Medicine and Dentistry, London, Canada." w:history="1">
        <w:r w:rsidRPr="0066239E">
          <w:rPr>
            <w:rFonts w:ascii="Times New Roman" w:eastAsia="Times New Roman" w:hAnsi="Times New Roman" w:cs="Times New Roman"/>
            <w:color w:val="0000FF"/>
            <w:sz w:val="24"/>
            <w:szCs w:val="24"/>
            <w:u w:val="single"/>
            <w:vertAlign w:val="superscript"/>
          </w:rPr>
          <w:t xml:space="preserve"> 3 </w:t>
        </w:r>
      </w:hyperlink>
      <w:r w:rsidRPr="0066239E">
        <w:rPr>
          <w:rFonts w:ascii="Times New Roman" w:eastAsia="Times New Roman" w:hAnsi="Times New Roman" w:cs="Times New Roman"/>
          <w:sz w:val="24"/>
          <w:szCs w:val="24"/>
        </w:rPr>
        <w:t>, </w:t>
      </w:r>
      <w:hyperlink r:id="rId10" w:history="1">
        <w:r w:rsidRPr="0066239E">
          <w:rPr>
            <w:rFonts w:ascii="Times New Roman" w:eastAsia="Times New Roman" w:hAnsi="Times New Roman" w:cs="Times New Roman"/>
            <w:color w:val="0000FF"/>
            <w:sz w:val="24"/>
            <w:szCs w:val="24"/>
            <w:u w:val="single"/>
          </w:rPr>
          <w:t>Sapna Sharma</w:t>
        </w:r>
      </w:hyperlink>
      <w:r w:rsidRPr="0066239E">
        <w:rPr>
          <w:rFonts w:ascii="Times New Roman" w:eastAsia="Times New Roman" w:hAnsi="Times New Roman" w:cs="Times New Roman"/>
          <w:sz w:val="24"/>
          <w:szCs w:val="24"/>
          <w:vertAlign w:val="superscript"/>
        </w:rPr>
        <w:t> </w:t>
      </w:r>
      <w:hyperlink r:id="rId11" w:anchor="affiliation-4" w:tooltip="Department of Obstetrics &amp; Gynecology, McMaster University, Hamilton, Canada." w:history="1">
        <w:r w:rsidRPr="0066239E">
          <w:rPr>
            <w:rFonts w:ascii="Times New Roman" w:eastAsia="Times New Roman" w:hAnsi="Times New Roman" w:cs="Times New Roman"/>
            <w:color w:val="0000FF"/>
            <w:sz w:val="24"/>
            <w:szCs w:val="24"/>
            <w:u w:val="single"/>
            <w:vertAlign w:val="superscript"/>
          </w:rPr>
          <w:t xml:space="preserve"> 4 </w:t>
        </w:r>
      </w:hyperlink>
    </w:p>
    <w:p w14:paraId="51E10DAB" w14:textId="77777777" w:rsidR="0066239E" w:rsidRPr="0066239E" w:rsidRDefault="0066239E" w:rsidP="0066239E">
      <w:pPr>
        <w:bidi w:val="0"/>
        <w:spacing w:after="0" w:line="240" w:lineRule="auto"/>
        <w:rPr>
          <w:rFonts w:ascii="Times New Roman" w:eastAsia="Times New Roman" w:hAnsi="Times New Roman" w:cs="Times New Roman"/>
          <w:sz w:val="24"/>
          <w:szCs w:val="24"/>
        </w:rPr>
      </w:pPr>
      <w:r w:rsidRPr="0066239E">
        <w:rPr>
          <w:rFonts w:ascii="Times New Roman" w:eastAsia="Times New Roman" w:hAnsi="Times New Roman" w:cs="Times New Roman"/>
          <w:sz w:val="24"/>
          <w:szCs w:val="24"/>
        </w:rPr>
        <w:t xml:space="preserve">Affiliations </w:t>
      </w:r>
    </w:p>
    <w:p w14:paraId="41D6404C" w14:textId="77777777" w:rsidR="0066239E" w:rsidRPr="0066239E" w:rsidRDefault="0066239E" w:rsidP="0066239E">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66239E">
        <w:rPr>
          <w:rFonts w:ascii="Times New Roman" w:eastAsia="Times New Roman" w:hAnsi="Times New Roman" w:cs="Times New Roman"/>
          <w:sz w:val="24"/>
          <w:szCs w:val="24"/>
        </w:rPr>
        <w:t xml:space="preserve">PMID: </w:t>
      </w:r>
      <w:r w:rsidRPr="0066239E">
        <w:rPr>
          <w:rFonts w:ascii="Times New Roman" w:eastAsia="Times New Roman" w:hAnsi="Times New Roman" w:cs="Times New Roman"/>
          <w:b/>
          <w:bCs/>
          <w:sz w:val="24"/>
          <w:szCs w:val="24"/>
        </w:rPr>
        <w:t>32172610</w:t>
      </w:r>
      <w:r w:rsidRPr="0066239E">
        <w:rPr>
          <w:rFonts w:ascii="Times New Roman" w:eastAsia="Times New Roman" w:hAnsi="Times New Roman" w:cs="Times New Roman"/>
          <w:sz w:val="24"/>
          <w:szCs w:val="24"/>
        </w:rPr>
        <w:t xml:space="preserve"> </w:t>
      </w:r>
    </w:p>
    <w:p w14:paraId="536D8205" w14:textId="77777777" w:rsidR="0066239E" w:rsidRPr="0066239E" w:rsidRDefault="0066239E" w:rsidP="0066239E">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66239E">
        <w:rPr>
          <w:rFonts w:ascii="Times New Roman" w:eastAsia="Times New Roman" w:hAnsi="Times New Roman" w:cs="Times New Roman"/>
          <w:sz w:val="24"/>
          <w:szCs w:val="24"/>
        </w:rPr>
        <w:t xml:space="preserve">DOI: </w:t>
      </w:r>
      <w:hyperlink r:id="rId12" w:tgtFrame="_blank" w:history="1">
        <w:r w:rsidRPr="0066239E">
          <w:rPr>
            <w:rFonts w:ascii="Times New Roman" w:eastAsia="Times New Roman" w:hAnsi="Times New Roman" w:cs="Times New Roman"/>
            <w:color w:val="0000FF"/>
            <w:sz w:val="24"/>
            <w:szCs w:val="24"/>
            <w:u w:val="single"/>
          </w:rPr>
          <w:t xml:space="preserve">10.1080/14737175.2020.1743684 </w:t>
        </w:r>
      </w:hyperlink>
    </w:p>
    <w:p w14:paraId="2B21CE90" w14:textId="77777777" w:rsidR="0066239E" w:rsidRPr="0066239E" w:rsidRDefault="0066239E" w:rsidP="0066239E">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66239E">
        <w:rPr>
          <w:rFonts w:ascii="Times New Roman" w:eastAsia="Times New Roman" w:hAnsi="Times New Roman" w:cs="Times New Roman"/>
          <w:b/>
          <w:bCs/>
          <w:sz w:val="36"/>
          <w:szCs w:val="36"/>
        </w:rPr>
        <w:t xml:space="preserve">Abstract </w:t>
      </w:r>
    </w:p>
    <w:p w14:paraId="4AFE2E7F" w14:textId="77777777" w:rsidR="0066239E" w:rsidRPr="0066239E" w:rsidRDefault="0066239E" w:rsidP="0066239E">
      <w:pPr>
        <w:bidi w:val="0"/>
        <w:spacing w:before="100" w:beforeAutospacing="1" w:after="100" w:afterAutospacing="1" w:line="240" w:lineRule="auto"/>
        <w:rPr>
          <w:rFonts w:ascii="Times New Roman" w:eastAsia="Times New Roman" w:hAnsi="Times New Roman" w:cs="Times New Roman"/>
          <w:sz w:val="24"/>
          <w:szCs w:val="24"/>
        </w:rPr>
      </w:pPr>
      <w:r w:rsidRPr="0066239E">
        <w:rPr>
          <w:rFonts w:ascii="Times New Roman" w:eastAsia="Times New Roman" w:hAnsi="Times New Roman" w:cs="Times New Roman"/>
          <w:b/>
          <w:bCs/>
          <w:sz w:val="24"/>
          <w:szCs w:val="24"/>
        </w:rPr>
        <w:t>Introduction</w:t>
      </w:r>
      <w:r w:rsidRPr="0066239E">
        <w:rPr>
          <w:rFonts w:ascii="Times New Roman" w:eastAsia="Times New Roman" w:hAnsi="Times New Roman" w:cs="Times New Roman"/>
          <w:sz w:val="24"/>
          <w:szCs w:val="24"/>
        </w:rPr>
        <w:t>: Despite increased interest in the pharmacotherapy of bipolar disorder during pregnancy and the postpartum period, management of the disorder during these critical periods in a woman's life remains challenging.</w:t>
      </w:r>
      <w:r w:rsidRPr="0066239E">
        <w:rPr>
          <w:rFonts w:ascii="Times New Roman" w:eastAsia="Times New Roman" w:hAnsi="Times New Roman" w:cs="Times New Roman"/>
          <w:b/>
          <w:bCs/>
          <w:sz w:val="24"/>
          <w:szCs w:val="24"/>
        </w:rPr>
        <w:t>Areas covered</w:t>
      </w:r>
      <w:r w:rsidRPr="0066239E">
        <w:rPr>
          <w:rFonts w:ascii="Times New Roman" w:eastAsia="Times New Roman" w:hAnsi="Times New Roman" w:cs="Times New Roman"/>
          <w:sz w:val="24"/>
          <w:szCs w:val="24"/>
        </w:rPr>
        <w:t>: The authors review the effect of pregnancy and the postpartum period on the course of bipolar disorder, describe adverse pregnancy and birth outcomes, and discuss the pharmacotherapy of bipolar disorder during and after pregnancy.</w:t>
      </w:r>
      <w:r w:rsidRPr="0066239E">
        <w:rPr>
          <w:rFonts w:ascii="Times New Roman" w:eastAsia="Times New Roman" w:hAnsi="Times New Roman" w:cs="Times New Roman"/>
          <w:b/>
          <w:bCs/>
          <w:sz w:val="24"/>
          <w:szCs w:val="24"/>
        </w:rPr>
        <w:t>Expert opinion</w:t>
      </w:r>
      <w:r w:rsidRPr="0066239E">
        <w:rPr>
          <w:rFonts w:ascii="Times New Roman" w:eastAsia="Times New Roman" w:hAnsi="Times New Roman" w:cs="Times New Roman"/>
          <w:sz w:val="24"/>
          <w:szCs w:val="24"/>
        </w:rPr>
        <w:t xml:space="preserve">: When treating women with bipolar disorder of childbearing age, clinicians should consider the possibility of pregnancy. Pre-conception counseling should be an integral part of the overall plan to manage bipolar disorder during and after pregnancy. Peripartum management of bipolar disorder is challenging and requires balancing of risks associated with the use of drugs and the potentially deleterious effects of untreated bipolar disorder on the fetus/child. Formulation of personalized treatment requires knowledge of both current (episode type, symptom severity, psychiatric comorbidity, and safety concerns) and historical (episode frequency, response to drugs and psychotherapy, and the effect of reproductive events including pregnancy and postpartum period) factors. Close monitoring is essential for early detection and management of mood episodes. Routine safety assessments are necessary to identify women at risk of harming themselves or the newborn. </w:t>
      </w:r>
    </w:p>
    <w:p w14:paraId="144AA338" w14:textId="77777777" w:rsidR="0066239E" w:rsidRPr="0066239E" w:rsidRDefault="0066239E" w:rsidP="0066239E">
      <w:pPr>
        <w:bidi w:val="0"/>
        <w:spacing w:before="100" w:beforeAutospacing="1" w:after="100" w:afterAutospacing="1" w:line="240" w:lineRule="auto"/>
        <w:rPr>
          <w:rFonts w:ascii="Times New Roman" w:eastAsia="Times New Roman" w:hAnsi="Times New Roman" w:cs="Times New Roman"/>
          <w:sz w:val="24"/>
          <w:szCs w:val="24"/>
        </w:rPr>
      </w:pPr>
      <w:r w:rsidRPr="0066239E">
        <w:rPr>
          <w:rFonts w:ascii="Times New Roman" w:eastAsia="Times New Roman" w:hAnsi="Times New Roman" w:cs="Times New Roman"/>
          <w:b/>
          <w:bCs/>
          <w:sz w:val="24"/>
          <w:szCs w:val="24"/>
        </w:rPr>
        <w:t xml:space="preserve">Keywords: </w:t>
      </w:r>
      <w:r w:rsidRPr="0066239E">
        <w:rPr>
          <w:rFonts w:ascii="Times New Roman" w:eastAsia="Times New Roman" w:hAnsi="Times New Roman" w:cs="Times New Roman"/>
          <w:sz w:val="24"/>
          <w:szCs w:val="24"/>
        </w:rPr>
        <w:t xml:space="preserve">Antidepressants; antipsychotics; bipolar disorder; breastfeeding; depression; lithium; mood stabilizers; postpartum; pregnancy; safety. </w:t>
      </w:r>
    </w:p>
    <w:p w14:paraId="0E645019" w14:textId="77777777" w:rsidR="0066239E" w:rsidRPr="0066239E" w:rsidRDefault="0066239E" w:rsidP="0066239E">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66239E">
        <w:rPr>
          <w:rFonts w:ascii="Times New Roman" w:eastAsia="Times New Roman" w:hAnsi="Times New Roman" w:cs="Times New Roman"/>
          <w:b/>
          <w:bCs/>
          <w:sz w:val="36"/>
          <w:szCs w:val="36"/>
        </w:rPr>
        <w:t xml:space="preserve">Similar articles </w:t>
      </w:r>
    </w:p>
    <w:p w14:paraId="29837E0F" w14:textId="77777777" w:rsidR="00CF3472" w:rsidRDefault="00CF3472"/>
    <w:sectPr w:rsidR="00CF3472" w:rsidSect="00390AD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D09DD"/>
    <w:multiLevelType w:val="multilevel"/>
    <w:tmpl w:val="30CA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2685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39E"/>
    <w:rsid w:val="00390ADD"/>
    <w:rsid w:val="0066239E"/>
    <w:rsid w:val="00CF347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0FF3"/>
  <w15:chartTrackingRefBased/>
  <w15:docId w15:val="{45E69724-C1E8-400E-B2E1-731998B0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009788">
      <w:bodyDiv w:val="1"/>
      <w:marLeft w:val="0"/>
      <w:marRight w:val="0"/>
      <w:marTop w:val="0"/>
      <w:marBottom w:val="0"/>
      <w:divBdr>
        <w:top w:val="none" w:sz="0" w:space="0" w:color="auto"/>
        <w:left w:val="none" w:sz="0" w:space="0" w:color="auto"/>
        <w:bottom w:val="none" w:sz="0" w:space="0" w:color="auto"/>
        <w:right w:val="none" w:sz="0" w:space="0" w:color="auto"/>
      </w:divBdr>
      <w:divsChild>
        <w:div w:id="477108986">
          <w:marLeft w:val="0"/>
          <w:marRight w:val="0"/>
          <w:marTop w:val="0"/>
          <w:marBottom w:val="0"/>
          <w:divBdr>
            <w:top w:val="none" w:sz="0" w:space="0" w:color="auto"/>
            <w:left w:val="none" w:sz="0" w:space="0" w:color="auto"/>
            <w:bottom w:val="none" w:sz="0" w:space="0" w:color="auto"/>
            <w:right w:val="none" w:sz="0" w:space="0" w:color="auto"/>
          </w:divBdr>
          <w:divsChild>
            <w:div w:id="1326127043">
              <w:marLeft w:val="0"/>
              <w:marRight w:val="0"/>
              <w:marTop w:val="0"/>
              <w:marBottom w:val="0"/>
              <w:divBdr>
                <w:top w:val="none" w:sz="0" w:space="0" w:color="auto"/>
                <w:left w:val="none" w:sz="0" w:space="0" w:color="auto"/>
                <w:bottom w:val="none" w:sz="0" w:space="0" w:color="auto"/>
                <w:right w:val="none" w:sz="0" w:space="0" w:color="auto"/>
              </w:divBdr>
              <w:divsChild>
                <w:div w:id="10257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19642">
          <w:marLeft w:val="0"/>
          <w:marRight w:val="0"/>
          <w:marTop w:val="0"/>
          <w:marBottom w:val="0"/>
          <w:divBdr>
            <w:top w:val="none" w:sz="0" w:space="0" w:color="auto"/>
            <w:left w:val="none" w:sz="0" w:space="0" w:color="auto"/>
            <w:bottom w:val="none" w:sz="0" w:space="0" w:color="auto"/>
            <w:right w:val="none" w:sz="0" w:space="0" w:color="auto"/>
          </w:divBdr>
        </w:div>
        <w:div w:id="683945860">
          <w:marLeft w:val="0"/>
          <w:marRight w:val="0"/>
          <w:marTop w:val="0"/>
          <w:marBottom w:val="0"/>
          <w:divBdr>
            <w:top w:val="none" w:sz="0" w:space="0" w:color="auto"/>
            <w:left w:val="none" w:sz="0" w:space="0" w:color="auto"/>
            <w:bottom w:val="none" w:sz="0" w:space="0" w:color="auto"/>
            <w:right w:val="none" w:sz="0" w:space="0" w:color="auto"/>
          </w:divBdr>
        </w:div>
        <w:div w:id="909271172">
          <w:marLeft w:val="0"/>
          <w:marRight w:val="0"/>
          <w:marTop w:val="0"/>
          <w:marBottom w:val="0"/>
          <w:divBdr>
            <w:top w:val="none" w:sz="0" w:space="0" w:color="auto"/>
            <w:left w:val="none" w:sz="0" w:space="0" w:color="auto"/>
            <w:bottom w:val="none" w:sz="0" w:space="0" w:color="auto"/>
            <w:right w:val="none" w:sz="0" w:space="0" w:color="auto"/>
          </w:divBdr>
          <w:divsChild>
            <w:div w:id="37096587">
              <w:marLeft w:val="0"/>
              <w:marRight w:val="0"/>
              <w:marTop w:val="0"/>
              <w:marBottom w:val="0"/>
              <w:divBdr>
                <w:top w:val="none" w:sz="0" w:space="0" w:color="auto"/>
                <w:left w:val="none" w:sz="0" w:space="0" w:color="auto"/>
                <w:bottom w:val="none" w:sz="0" w:space="0" w:color="auto"/>
                <w:right w:val="none" w:sz="0" w:space="0" w:color="auto"/>
              </w:divBdr>
            </w:div>
          </w:divsChild>
        </w:div>
        <w:div w:id="1050105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Sharma+P&amp;cauthor_id=321726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bmed.ncbi.nlm.nih.gov/32172610/" TargetMode="External"/><Relationship Id="rId12" Type="http://schemas.openxmlformats.org/officeDocument/2006/relationships/hyperlink" Target="https://doi.org/10.1080/14737175.2020.17436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med.ncbi.nlm.nih.gov/32172610/" TargetMode="External"/><Relationship Id="rId11" Type="http://schemas.openxmlformats.org/officeDocument/2006/relationships/hyperlink" Target="https://pubmed.ncbi.nlm.nih.gov/32172610/" TargetMode="External"/><Relationship Id="rId5" Type="http://schemas.openxmlformats.org/officeDocument/2006/relationships/hyperlink" Target="https://pubmed.ncbi.nlm.nih.gov/?term=Sharma+V&amp;cauthor_id=32172610" TargetMode="External"/><Relationship Id="rId10" Type="http://schemas.openxmlformats.org/officeDocument/2006/relationships/hyperlink" Target="https://pubmed.ncbi.nlm.nih.gov/?term=Sharma+S&amp;cauthor_id=32172610" TargetMode="External"/><Relationship Id="rId4" Type="http://schemas.openxmlformats.org/officeDocument/2006/relationships/webSettings" Target="webSettings.xml"/><Relationship Id="rId9" Type="http://schemas.openxmlformats.org/officeDocument/2006/relationships/hyperlink" Target="https://pubmed.ncbi.nlm.nih.gov/321726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Labmanager-Heshmati</dc:creator>
  <cp:keywords/>
  <dc:description/>
  <cp:lastModifiedBy>Labmanager-Heshmati</cp:lastModifiedBy>
  <cp:revision>2</cp:revision>
  <dcterms:created xsi:type="dcterms:W3CDTF">2022-11-08T09:23:00Z</dcterms:created>
  <dcterms:modified xsi:type="dcterms:W3CDTF">2022-11-08T09:24:00Z</dcterms:modified>
</cp:coreProperties>
</file>